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Šalis 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Šalis B: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A ir Šalis B toliau kartu vadinamos „Šalimis“, o kiekviena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„Bendradarbiavimas“ – Šalių veikla, apibrėžta šia Sutartimi, siekiant bendro projekto tikslų.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„Konfidenciali informacija“ – bet kokia informacija, perduota Sutarties galiojimo laikotarpiu, kurios atskleidimas gali pakenkti perduodančiai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„Projekto planas“ – Šalių suderintas dokumentas, nustatantis konkrečias užduotis, terminus ir atsakomybes.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Šalys susitaria bendradarbiauti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srityje, siekdamos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Bendradarbiavimas apima šiuos pagrindinius veiksmus: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2.2.1. informacijos ir išteklių apsikeitimą, reikalingą projektui vykdyti;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2.2.2. bendrų tyrimų, plėtros ar kitų veiklų vykdymą;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2.2.3. bendrai kuriamo produkto ar paslaugos kūrimą ir (ar) komercializavimą.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Šalis 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3.1.1. paskirti projekto vadovą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3.1.2. užtikrinti finansavimą, lygų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3.1.3. teikti techninę ir administracinę pagalbą pagal Projekto planą.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Šalis B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3.2.1. paskirti projekto vadovą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3.2.2. atlikti tyrimų ir plėtros darbus, numatytus Projekto plane;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3.2.3. pateikti periodines ataskaitas Šaliai A ne rečiau kaip kartą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Šalys sudaro bendrą Projekto valdymo komitetą, kurį sudaro po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atstovus iš kiekvienos Šalies.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Komitetas renkasi ne rečiau kaip kartą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priima sprendimus paprasta balsų dauguma.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Visa oficiali komunikacija tarp Šalių vyksta elektroniniu paštu: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4.3.1. Šalis 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4.3.2. Šalis B: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Šalys įsipareigoja be išankstinio rašytinio kitos Šalies sutikimo neatskleisti Konfidencialios informacijos trečiosioms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Konfidencialumo pareiga galioja 5 (penkerius) metus po Sutarties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Šalys imasi visų pagrįstų priemonių užtikrinti, kad jų darbuotojai ir subrangovai laikytųsi šiame skyriuje nustatytų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Visi individualūs rezultatai, sukurti vienos Šalies lėšomis, lieka tos Šalies nuosavybe.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Bendrai sukurti rezultatai priklauso Šalims bendrąja daline nuosavybe lygiomis dalimis, nebent raštu susitarta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Licencijavimo, patentavimo ir komercializavimo tvarka detalizuojama atskirame Šalių susitarime arba Projekto plane.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Kiekviena Šalis atsako tik už tiesioginius nuostolius, patirtus dėl savo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Nė viena Šalis neatsako už prarastą pelną ar netiesioginius nuostolius, išskyrus atvejus, kai tokia atsakomybė aiškiai numatyta šioje Sutartyje.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Bendra maksimali atsakomybės riba neviršys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Šalis neatsako už įsipareigojimų nevykdymą, jei tai lėmė force majeure aplinkybės, apibrėžtos Lietuvos Respublikos teisėje.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Apie force majeure Šalis privalo raštu informuoti kitą Šalį per 5 (penkias) darbo dienas nuo tokių aplinkybių atsiradimo.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Jei force majeure trunka ilgiau nei 60 (šešiasdešimt) dienų, bet kuri Šalis turi teisę nutraukti Sutartį, prieš tai raštu įspėjusi kitą Šalį prieš 15 (penkiolika)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Sutartis įsigalioja jos pasirašymo dieną 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kol bus visiškai įvykdytos Sutarties sąlygos.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Bet kuri Šalis gali nutraukti Sutartį: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9.2.1. raštu įspėjusi kitą Šalį prieš 30 (trisdešimt) kalendorinių dienų dėl esminio Sutarties pažeidimo;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9.2.2. abipusiu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Visos finansinės prievolės vykdomos bankiniais pavedimais į šiuos atsiskaitomuosius sąskaitų numerius: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10.1.1. Šalis 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10.1.2. Šalis B: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Sąskaitos faktūros teikiamos elektroniniu paštu ir apmokamos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Delspinigiai – 0,02 % nuo neapmokėtos sumos už kiekvieną pradelstą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Šiai Sutarčiai taikoma Lietuvos Respublikos teisė.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Visi ginčai, kylantys iš šios Sutarties ar su ja susiję, sprendžiami derybomis. Nepavykus susitarti per 30 (trisdešimt) dienų, ginčas sprendžiamas kompetentingame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teisme.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Visi Sutarties pakeitimai ir papildymai galioja tik tuo atveju, jei jie pateikti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Jei kuri nors Sutarties nuostata pripažįstama negaliojančia, likusios nuostatos lieka galioti.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Šalys patvirtina, kad Sutarties turinį supranta ir jį priima kaip atitinkantį jų valią.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Projekto planas.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Biudžeto skaičiavimas.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Visi priedai yra neatskiriama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Sutartis sudaryta dviem autentiškais egzemplioriais, turinčiais vienodą juridinę galią, po vieną kiekvienai Šaliai.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Šalis 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Šalis B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