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Šis darbo laiko apskaitos žiniaraštis parengtas vadovaujantis Lietuvos Respublikos darbo kodekso 114 straipsniu ir kitais galiojančiais teisės aktais. Forma skirta registruoti darbuotojų darbo laiką, viršvalandžius, naktinį darbą, darbą poilsio ir švenčių dienomis, atostogas, ligos laikotarpius ir kitus neatvykimus.</w:t>
      </w:r>
    </w:p>
    <w:p>
      <w:pPr>
        <w:spacing w:line="360" w:lineRule="auto" w:after="120"/>
      </w:pPr>
      <w:r>
        <w:rPr>
          <w:rFonts w:ascii="Times New Roman" w:hAnsi="Times New Roman"/>
          <w:sz w:val="22"/>
        </w:rPr>
        <w:t>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Įmonės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Buveinės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pašto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Padalinys: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Sutarties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Mėnuo:</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Metai: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Pradžios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Pabaigos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Nustatyta norma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Standartinė 5 d. savaitė / suminė apskaita / individualus grafikas (pažymėti):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DD | Savaitės diena | Dirbtos val. | Viršval. | Naktinės val. | Darbas poilsio d. | Darbas šventinę d. | Kasmetinės atost. | Nemokamos atost. | Liga | Komandiruotė | Kita</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Iš viso dirbtų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Iš viso viršval.: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Iš viso naktinių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Darbas poilsio dienomis,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Darbas švenčių dienomis,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Kasmetinės atostogos,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Nemokamos atostogos,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Ligos laikotarpis,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Komandiruotės,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Apskaitą parengė (pareigos,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Parašas: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Patikrino (pareigos,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Parašas: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Patvirtinu, kad pateikti duomenys teisingi:</w:t>
      </w:r>
      <w:r>
        <w:t xml:space="preserve"> </w:t>
      </w:r>
      <w:r>
        <w:rPr>
          <w:rFonts w:ascii="Times New Roman" w:hAnsi="Times New Roman"/>
          <w:u w:val="single"/>
        </w:rPr>
        <w:t>_________________________</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