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Serijos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Registruota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ar fizinio asmens 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sutarties pavadinimas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Garantuojama suma (skaičiais ir žodžiais):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Valiuta: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rūšis (besąlyginė / sąlyginė):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galiojimo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Reikalavimo pateikimo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Būtini dokumentai reikalavimui pagrįsti: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Apmokėjimo terminas po reikalavimo gavimo: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Garantija negalioja, jei: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Maksimali atsakomybė: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Garantija įsigalioja nuo: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Sąlygos, kurioms įvykus garantija nustoja galioti: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Taikytina teisė: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Ginčų sprendimo tvarka: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Papildomos nuostatos: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davėjas: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gavėjas (jei taikoma):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Antspaudas (jei taikoma):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