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after="120"/>
      </w:pPr>
      <w:r>
        <w:rPr>
          <w:rFonts w:ascii="Times New Roman" w:hAnsi="Times New Roman"/>
          <w:sz w:val="22"/>
        </w:rPr>
        <w:t>Ši ikivedybinė sutartis (toliau – „Sutartis“) sudaryta</w:t>
      </w:r>
      <w:r>
        <w:t xml:space="preserve"> </w:t>
      </w:r>
      <w:r>
        <w:rPr>
          <w:rFonts w:ascii="Times New Roman" w:hAnsi="Times New Roman"/>
          <w:u w:val="single"/>
        </w:rPr>
        <w:t>_________________________</w:t>
      </w:r>
      <w:r>
        <w:t xml:space="preserve"> </w:t>
      </w:r>
      <w:r>
        <w:rPr>
          <w:rFonts w:ascii="Times New Roman" w:hAnsi="Times New Roman"/>
          <w:sz w:val="22"/>
        </w:rPr>
        <w:t>,</w:t>
      </w:r>
      <w:r>
        <w:t xml:space="preserve"> </w:t>
      </w:r>
      <w:r>
        <w:rPr>
          <w:rFonts w:ascii="Times New Roman" w:hAnsi="Times New Roman"/>
          <w:u w:val="single"/>
        </w:rPr>
        <w:t>_________________________</w:t>
      </w:r>
      <w:r>
        <w:t xml:space="preserve"> </w:t>
      </w:r>
      <w:r>
        <w:rPr>
          <w:rFonts w:ascii="Times New Roman" w:hAnsi="Times New Roman"/>
          <w:sz w:val="22"/>
        </w:rPr>
        <w:t>tarp:</w:t>
      </w:r>
    </w:p>
    <w:p>
      <w:pPr>
        <w:spacing w:line="360" w:lineRule="auto" w:after="120"/>
      </w:pPr>
      <w:r>
        <w:rPr>
          <w:rFonts w:ascii="Times New Roman" w:hAnsi="Times New Roman"/>
          <w:sz w:val="22"/>
        </w:rPr>
        <w:t>1)</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deklaruota gyvenamoji vieta</w:t>
      </w:r>
      <w:r>
        <w:t xml:space="preserve"> </w:t>
      </w:r>
      <w:r>
        <w:rPr>
          <w:rFonts w:ascii="Times New Roman" w:hAnsi="Times New Roman"/>
          <w:u w:val="single"/>
        </w:rPr>
        <w:t>_________________________</w:t>
      </w:r>
      <w:r>
        <w:t xml:space="preserve"> </w:t>
      </w:r>
      <w:r>
        <w:rPr>
          <w:rFonts w:ascii="Times New Roman" w:hAnsi="Times New Roman"/>
          <w:sz w:val="22"/>
        </w:rPr>
        <w:t>(toliau – „Nuotaka“);</w:t>
      </w:r>
    </w:p>
    <w:p>
      <w:pPr>
        <w:spacing w:line="360" w:lineRule="auto" w:after="120"/>
      </w:pPr>
      <w:r>
        <w:rPr>
          <w:rFonts w:ascii="Times New Roman" w:hAnsi="Times New Roman"/>
          <w:sz w:val="22"/>
        </w:rPr>
        <w:t>2)</w:t>
      </w:r>
      <w:r>
        <w:t xml:space="preserve"> </w:t>
      </w:r>
      <w:r>
        <w:rPr>
          <w:rFonts w:ascii="Times New Roman" w:hAnsi="Times New Roman"/>
          <w:u w:val="single"/>
        </w:rPr>
        <w:t>_________________________</w:t>
      </w:r>
      <w:r>
        <w:t xml:space="preserve"> </w:t>
      </w:r>
      <w:r>
        <w:rPr>
          <w:rFonts w:ascii="Times New Roman" w:hAnsi="Times New Roman"/>
          <w:sz w:val="22"/>
        </w:rPr>
        <w:t>, asmens kodas</w:t>
      </w:r>
      <w:r>
        <w:t xml:space="preserve"> </w:t>
      </w:r>
      <w:r>
        <w:rPr>
          <w:rFonts w:ascii="Times New Roman" w:hAnsi="Times New Roman"/>
          <w:u w:val="single"/>
        </w:rPr>
        <w:t>_________________________</w:t>
      </w:r>
      <w:r>
        <w:t xml:space="preserve"> </w:t>
      </w:r>
      <w:r>
        <w:rPr>
          <w:rFonts w:ascii="Times New Roman" w:hAnsi="Times New Roman"/>
          <w:sz w:val="22"/>
        </w:rPr>
        <w:t>, deklaruota gyvenamoji vieta</w:t>
      </w:r>
      <w:r>
        <w:t xml:space="preserve"> </w:t>
      </w:r>
      <w:r>
        <w:rPr>
          <w:rFonts w:ascii="Times New Roman" w:hAnsi="Times New Roman"/>
          <w:u w:val="single"/>
        </w:rPr>
        <w:t>_________________________</w:t>
      </w:r>
      <w:r>
        <w:t xml:space="preserve"> </w:t>
      </w:r>
      <w:r>
        <w:rPr>
          <w:rFonts w:ascii="Times New Roman" w:hAnsi="Times New Roman"/>
          <w:sz w:val="22"/>
        </w:rPr>
        <w:t>(toliau – „Jaunikis“).</w:t>
      </w:r>
    </w:p>
    <w:p>
      <w:pPr>
        <w:spacing w:line="360" w:lineRule="auto" w:after="120"/>
      </w:pPr>
      <w:r>
        <w:rPr>
          <w:rFonts w:ascii="Times New Roman" w:hAnsi="Times New Roman"/>
          <w:sz w:val="22"/>
        </w:rPr>
        <w:t>Nuotaka ir Jaunikis kartu vadinami „Šalimis“, o kiekvienas atskirai – „Šalis“.</w:t>
      </w:r>
    </w:p>
    <w:p>
      <w:pPr>
        <w:spacing w:line="360" w:lineRule="auto" w:after="120"/>
      </w:pPr>
      <w:r>
        <w:rPr>
          <w:rFonts w:ascii="Times New Roman" w:hAnsi="Times New Roman"/>
          <w:sz w:val="22"/>
        </w:rPr>
        <w:t>Šalys sudaro šią Sutartį siekdamos aiškiai ir detaliai nustatyti tarpusavio turtines teises ir pareigas prieš santuokos sudarymą, santuokos metu ir jai pasibaigus. Šalys patvirtina, kad Sutartis sudaryta jų laisva valia, sąžiningai ir siekiant išlaikyti abiejų interesų pusiausvyrą.</w:t>
      </w:r>
    </w:p>
    <w:p>
      <w:pPr>
        <w:spacing w:line="360" w:lineRule="auto" w:after="120"/>
      </w:pPr>
      <w:r>
        <w:rPr>
          <w:rFonts w:ascii="Times New Roman" w:hAnsi="Times New Roman"/>
          <w:sz w:val="22"/>
        </w:rPr>
        <w:t>Šalys patvirtina, kad Nuotakai iki santuokos priklauso žemiau nurodytas turtas, kuris laikomas Nuotakos asmenine nuosavybe:</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rinkos vertė</w:t>
      </w:r>
      <w:r>
        <w:t xml:space="preserve"> </w:t>
      </w:r>
      <w:r>
        <w:rPr>
          <w:rFonts w:ascii="Times New Roman" w:hAnsi="Times New Roman"/>
          <w:u w:val="single"/>
        </w:rPr>
        <w:t>_________________________</w:t>
      </w:r>
      <w:r>
        <w:t xml:space="preserve"> </w:t>
      </w:r>
      <w:r>
        <w:rPr>
          <w:rFonts w:ascii="Times New Roman" w:hAnsi="Times New Roman"/>
          <w:sz w:val="22"/>
        </w:rPr>
        <w:t>EUR</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rinkos vertė</w:t>
      </w:r>
      <w:r>
        <w:t xml:space="preserve"> </w:t>
      </w:r>
      <w:r>
        <w:rPr>
          <w:rFonts w:ascii="Times New Roman" w:hAnsi="Times New Roman"/>
          <w:u w:val="single"/>
        </w:rPr>
        <w:t>_________________________</w:t>
      </w:r>
      <w:r>
        <w:t xml:space="preserve"> </w:t>
      </w:r>
      <w:r>
        <w:rPr>
          <w:rFonts w:ascii="Times New Roman" w:hAnsi="Times New Roman"/>
          <w:sz w:val="22"/>
        </w:rPr>
        <w:t>EUR</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rinkos vertė</w:t>
      </w:r>
      <w:r>
        <w:t xml:space="preserve"> </w:t>
      </w:r>
      <w:r>
        <w:rPr>
          <w:rFonts w:ascii="Times New Roman" w:hAnsi="Times New Roman"/>
          <w:u w:val="single"/>
        </w:rPr>
        <w:t>_________________________</w:t>
      </w:r>
      <w:r>
        <w:t xml:space="preserve"> </w:t>
      </w:r>
      <w:r>
        <w:rPr>
          <w:rFonts w:ascii="Times New Roman" w:hAnsi="Times New Roman"/>
          <w:sz w:val="22"/>
        </w:rPr>
        <w:t>EUR</w:t>
      </w:r>
    </w:p>
    <w:p>
      <w:pPr>
        <w:spacing w:line="360" w:lineRule="auto" w:after="120"/>
      </w:pPr>
      <w:r>
        <w:rPr>
          <w:rFonts w:ascii="Times New Roman" w:hAnsi="Times New Roman"/>
          <w:sz w:val="22"/>
        </w:rPr>
        <w:t>Šalys patvirtina, kad Jaunikiui iki santuokos priklauso žemiau nurodytas turtas, kuris laikomas Jaunikio asmenine nuosavybe:</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rinkos vertė</w:t>
      </w:r>
      <w:r>
        <w:t xml:space="preserve"> </w:t>
      </w:r>
      <w:r>
        <w:rPr>
          <w:rFonts w:ascii="Times New Roman" w:hAnsi="Times New Roman"/>
          <w:u w:val="single"/>
        </w:rPr>
        <w:t>_________________________</w:t>
      </w:r>
      <w:r>
        <w:t xml:space="preserve"> </w:t>
      </w:r>
      <w:r>
        <w:rPr>
          <w:rFonts w:ascii="Times New Roman" w:hAnsi="Times New Roman"/>
          <w:sz w:val="22"/>
        </w:rPr>
        <w:t>EUR</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rinkos vertė</w:t>
      </w:r>
      <w:r>
        <w:t xml:space="preserve"> </w:t>
      </w:r>
      <w:r>
        <w:rPr>
          <w:rFonts w:ascii="Times New Roman" w:hAnsi="Times New Roman"/>
          <w:u w:val="single"/>
        </w:rPr>
        <w:t>_________________________</w:t>
      </w:r>
      <w:r>
        <w:t xml:space="preserve"> </w:t>
      </w:r>
      <w:r>
        <w:rPr>
          <w:rFonts w:ascii="Times New Roman" w:hAnsi="Times New Roman"/>
          <w:sz w:val="22"/>
        </w:rPr>
        <w:t>EUR</w:t>
      </w:r>
    </w:p>
    <w:p>
      <w:pPr>
        <w:spacing w:line="360" w:lineRule="auto" w:after="120"/>
      </w:pPr>
      <w:r>
        <w:rPr>
          <w:rFonts w:ascii="Times New Roman" w:hAnsi="Times New Roman"/>
          <w:u w:val="single"/>
        </w:rPr>
        <w:t>_________________________</w:t>
      </w:r>
      <w:r>
        <w:t xml:space="preserve"> </w:t>
      </w:r>
      <w:r>
        <w:rPr>
          <w:rFonts w:ascii="Times New Roman" w:hAnsi="Times New Roman"/>
          <w:sz w:val="22"/>
        </w:rPr>
        <w:t>– rinkos vertė</w:t>
      </w:r>
      <w:r>
        <w:t xml:space="preserve"> </w:t>
      </w:r>
      <w:r>
        <w:rPr>
          <w:rFonts w:ascii="Times New Roman" w:hAnsi="Times New Roman"/>
          <w:u w:val="single"/>
        </w:rPr>
        <w:t>_________________________</w:t>
      </w:r>
      <w:r>
        <w:t xml:space="preserve"> </w:t>
      </w:r>
      <w:r>
        <w:rPr>
          <w:rFonts w:ascii="Times New Roman" w:hAnsi="Times New Roman"/>
          <w:sz w:val="22"/>
        </w:rPr>
        <w:t>EUR</w:t>
      </w:r>
    </w:p>
    <w:p>
      <w:pPr>
        <w:spacing w:line="360" w:lineRule="auto" w:after="120"/>
      </w:pPr>
      <w:r>
        <w:rPr>
          <w:rFonts w:ascii="Times New Roman" w:hAnsi="Times New Roman"/>
          <w:sz w:val="22"/>
        </w:rPr>
        <w:t>Šalys susitaria, kad kiekvienos Šalies asmeninis turtas, įskaitant šiame dokumente nurodytą bei bet kokį ateityje paveldėtą, dovanotą ar kitaip be kitos Šalies finansinės pagalbos įsigytą turtą, išliks tos Šalies asmenine nuosavybe.</w:t>
      </w:r>
    </w:p>
    <w:p>
      <w:pPr>
        <w:spacing w:line="360" w:lineRule="auto" w:after="120"/>
      </w:pPr>
      <w:r>
        <w:rPr>
          <w:rFonts w:ascii="Times New Roman" w:hAnsi="Times New Roman"/>
          <w:sz w:val="22"/>
        </w:rPr>
        <w:t>Turtas, kurį Šalys įgis santuokos metu už bendras ar bendrai prisiimtas lėšas, bus laikomas bendrąja jungtine nuosavybe. Šalys gali raštu susitarti, kad konkretus įsigytas turtas taptų vienos Šalies asmenine nuosavybe.</w:t>
      </w:r>
    </w:p>
    <w:p>
      <w:pPr>
        <w:spacing w:line="360" w:lineRule="auto" w:after="120"/>
      </w:pPr>
      <w:r>
        <w:rPr>
          <w:rFonts w:ascii="Times New Roman" w:hAnsi="Times New Roman"/>
          <w:sz w:val="22"/>
        </w:rPr>
        <w:t>Šalys valdo ir disponuoja bendrąja nuosavybe bendru sutarimu. Kiekviena Šalis gali savarankiškai valdyti savo asmeninį turtą be kitos Šalies sutikimo.</w:t>
      </w:r>
    </w:p>
    <w:p>
      <w:pPr>
        <w:spacing w:line="360" w:lineRule="auto" w:after="120"/>
      </w:pPr>
      <w:r>
        <w:rPr>
          <w:rFonts w:ascii="Times New Roman" w:hAnsi="Times New Roman"/>
          <w:sz w:val="22"/>
        </w:rPr>
        <w:t>Šalys susitaria, kad kiekvienos Šalies asmeniškai prisiimtos skolos lieka asmeninės, jeigu nėra rašytinės abiejų Šalių sutarties, patvirtinančios, jog skola tapo bendra.</w:t>
      </w:r>
    </w:p>
    <w:p>
      <w:pPr>
        <w:spacing w:line="360" w:lineRule="auto" w:after="120"/>
      </w:pPr>
      <w:r>
        <w:rPr>
          <w:rFonts w:ascii="Times New Roman" w:hAnsi="Times New Roman"/>
          <w:sz w:val="22"/>
        </w:rPr>
        <w:t>Sutartis nedaro įtakos Lietuvos Respublikos paveldėjimo teisei. Paveldėtas ar dovanotas turtas laikomas asmeniniu turtą gavusios Šalies turtu.</w:t>
      </w:r>
    </w:p>
    <w:p>
      <w:pPr>
        <w:spacing w:line="360" w:lineRule="auto" w:after="120"/>
      </w:pPr>
      <w:r>
        <w:rPr>
          <w:rFonts w:ascii="Times New Roman" w:hAnsi="Times New Roman"/>
          <w:sz w:val="22"/>
        </w:rPr>
        <w:t>Gyvybės, sveikatos, turto ar kitos draudimo išmokos, priklausančios vienai arba abiem Šalims, laikomos to asmens, kurio naudai sudaryta draudimo sutartis, asmeniniu turtu, jei raštu nesusitarta kitaip.</w:t>
      </w:r>
    </w:p>
    <w:p>
      <w:pPr>
        <w:spacing w:line="360" w:lineRule="auto" w:after="120"/>
      </w:pPr>
      <w:r>
        <w:rPr>
          <w:rFonts w:ascii="Times New Roman" w:hAnsi="Times New Roman"/>
          <w:sz w:val="22"/>
        </w:rPr>
        <w:t>Santykiams nutrūkus, bendras turtas dalijamas lygiomis dalimis, išskyrus atvejus, kai:</w:t>
      </w:r>
    </w:p>
    <w:p>
      <w:pPr>
        <w:spacing w:line="360" w:lineRule="auto" w:after="120"/>
      </w:pPr>
      <w:r>
        <w:rPr>
          <w:rFonts w:ascii="Times New Roman" w:hAnsi="Times New Roman"/>
          <w:sz w:val="22"/>
        </w:rPr>
        <w:t>a) Šalys raštu susitarė dėl kitokių dalijimo proporcijų;</w:t>
      </w:r>
    </w:p>
    <w:p>
      <w:pPr>
        <w:spacing w:line="360" w:lineRule="auto" w:after="120"/>
      </w:pPr>
      <w:r>
        <w:rPr>
          <w:rFonts w:ascii="Times New Roman" w:hAnsi="Times New Roman"/>
          <w:sz w:val="22"/>
        </w:rPr>
        <w:t>b) teismas nustato kitokias proporcijas, vadovaudamasis CK 3.123 straipsniu.</w:t>
      </w:r>
    </w:p>
    <w:p>
      <w:pPr>
        <w:spacing w:line="360" w:lineRule="auto" w:after="120"/>
      </w:pPr>
      <w:r>
        <w:rPr>
          <w:rFonts w:ascii="Times New Roman" w:hAnsi="Times New Roman"/>
          <w:sz w:val="22"/>
        </w:rPr>
        <w:t>Asmeninis turtas nedalijamas.</w:t>
      </w:r>
    </w:p>
    <w:p>
      <w:pPr>
        <w:spacing w:line="360" w:lineRule="auto" w:after="120"/>
      </w:pPr>
      <w:r>
        <w:rPr>
          <w:rFonts w:ascii="Times New Roman" w:hAnsi="Times New Roman"/>
          <w:sz w:val="22"/>
        </w:rPr>
        <w:t>Šalys susitaria, kad santuokos nutraukimo atveju kiekviena Šalis pati užsitikrina pragyvenimo lėšas, nebent raštu susitarta dėl konkretaus alimentų dydžio:</w:t>
      </w:r>
    </w:p>
    <w:p>
      <w:pPr>
        <w:spacing w:line="360" w:lineRule="auto" w:after="120"/>
      </w:pPr>
      <w:r>
        <w:rPr>
          <w:rFonts w:ascii="Times New Roman" w:hAnsi="Times New Roman"/>
          <w:sz w:val="22"/>
        </w:rPr>
        <w:t>Nuotaka moka Jaunikiui:</w:t>
      </w:r>
      <w:r>
        <w:t xml:space="preserve"> </w:t>
      </w:r>
      <w:r>
        <w:rPr>
          <w:rFonts w:ascii="Times New Roman" w:hAnsi="Times New Roman"/>
          <w:u w:val="single"/>
        </w:rPr>
        <w:t>_________________________</w:t>
      </w:r>
      <w:r>
        <w:t xml:space="preserve"> </w:t>
      </w:r>
      <w:r>
        <w:rPr>
          <w:rFonts w:ascii="Times New Roman" w:hAnsi="Times New Roman"/>
          <w:sz w:val="22"/>
        </w:rPr>
        <w:t>EUR per mėnesį iki</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Jaunikis moka Nuotakai:</w:t>
      </w:r>
      <w:r>
        <w:t xml:space="preserve"> </w:t>
      </w:r>
      <w:r>
        <w:rPr>
          <w:rFonts w:ascii="Times New Roman" w:hAnsi="Times New Roman"/>
          <w:u w:val="single"/>
        </w:rPr>
        <w:t>_________________________</w:t>
      </w:r>
      <w:r>
        <w:t xml:space="preserve"> </w:t>
      </w:r>
      <w:r>
        <w:rPr>
          <w:rFonts w:ascii="Times New Roman" w:hAnsi="Times New Roman"/>
          <w:sz w:val="22"/>
        </w:rPr>
        <w:t>EUR per mėnesį iki</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Šalys įsipareigoja tretiesiems asmenims neatskleisti Sutarties turinio ir informacijos apie kitos Šalies asmeninį turtą be rašytinio sutikimo, išskyrus atvejus, kai tai privaloma pagal įstatymus ar valstybinių institucijų reikalavimus.</w:t>
      </w:r>
    </w:p>
    <w:p>
      <w:pPr>
        <w:spacing w:line="360" w:lineRule="auto" w:after="120"/>
      </w:pPr>
      <w:r>
        <w:rPr>
          <w:rFonts w:ascii="Times New Roman" w:hAnsi="Times New Roman"/>
          <w:sz w:val="22"/>
        </w:rPr>
        <w:t>Sutartis įsigalioja nuo jos pasirašymo ir notaro patvirtinimo momento. Ji galioja visą santuokos laikotarpį ir po jos nutraukimo tiek, kiek tai susiję su turto teisių įgyvendinimu. Sutartis gali būti keičiama ar nutraukiama tik abipusiu rašytiniu Šalių susitarimu, patvirtintu notaro.</w:t>
      </w:r>
    </w:p>
    <w:p>
      <w:pPr>
        <w:spacing w:line="360" w:lineRule="auto" w:after="120"/>
      </w:pPr>
      <w:r>
        <w:rPr>
          <w:rFonts w:ascii="Times New Roman" w:hAnsi="Times New Roman"/>
          <w:sz w:val="22"/>
        </w:rPr>
        <w:t>Visi ginčai, kylantys dėl šios Sutarties ar su ja susiję, sprendžiami derybomis. Nepavykus susitarti, ginčas nagrinėjamas Lietuvos Respublikos teisme pagal galiojančius teisės aktus.</w:t>
      </w:r>
    </w:p>
    <w:p>
      <w:pPr>
        <w:spacing w:line="360" w:lineRule="auto" w:after="120"/>
      </w:pPr>
      <w:r>
        <w:rPr>
          <w:rFonts w:ascii="Times New Roman" w:hAnsi="Times New Roman"/>
          <w:sz w:val="22"/>
        </w:rPr>
        <w:t>Šalys patvirtina, kad Sutartį perskaitė, suprato jos turinį, teises ir pareigas ir pasirašo ją savo noru.</w:t>
      </w:r>
    </w:p>
    <w:p>
      <w:pPr>
        <w:spacing w:line="360" w:lineRule="auto" w:after="120"/>
      </w:pPr>
      <w:r>
        <w:rPr>
          <w:rFonts w:ascii="Times New Roman" w:hAnsi="Times New Roman"/>
          <w:sz w:val="22"/>
        </w:rPr>
        <w:t>Nuotaka: _________________________</w:t>
      </w:r>
      <w:r>
        <w:t xml:space="preserve"> </w:t>
      </w:r>
      <w:r>
        <w:rPr>
          <w:rFonts w:ascii="Times New Roman" w:hAnsi="Times New Roman"/>
          <w:u w:val="single"/>
        </w:rPr>
        <w:t>_________________________</w:t>
      </w:r>
      <w:r>
        <w:t xml:space="preserve"> </w:t>
      </w: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Jaunikis: ________________________</w:t>
      </w:r>
      <w:r>
        <w:t xml:space="preserve"> </w:t>
      </w:r>
      <w:r>
        <w:rPr>
          <w:rFonts w:ascii="Times New Roman" w:hAnsi="Times New Roman"/>
          <w:u w:val="single"/>
        </w:rPr>
        <w:t>_________________________</w:t>
      </w:r>
      <w:r>
        <w:t xml:space="preserve"> </w:t>
      </w:r>
      <w:r>
        <w:rPr>
          <w:rFonts w:ascii="Times New Roman" w:hAnsi="Times New Roman"/>
          <w:sz w:val="22"/>
        </w:rPr>
        <w:t>Data:</w:t>
      </w:r>
      <w:r>
        <w:t xml:space="preserve"> </w:t>
      </w:r>
      <w:r>
        <w:rPr>
          <w:rFonts w:ascii="Times New Roman" w:hAnsi="Times New Roman"/>
          <w:u w:val="single"/>
        </w:rPr>
        <w:t>_________________________</w:t>
      </w:r>
    </w:p>
    <w:p>
      <w:pPr>
        <w:spacing w:line="360" w:lineRule="auto" w:after="120"/>
      </w:pPr>
      <w:r>
        <w:rPr>
          <w:rFonts w:ascii="Times New Roman" w:hAnsi="Times New Roman"/>
          <w:sz w:val="22"/>
        </w:rPr>
        <w:t>Sutartis patvirtinta</w:t>
      </w:r>
      <w:r>
        <w:t xml:space="preserve"> </w:t>
      </w:r>
      <w:r>
        <w:rPr>
          <w:rFonts w:ascii="Times New Roman" w:hAnsi="Times New Roman"/>
          <w:u w:val="single"/>
        </w:rPr>
        <w:t>_________________________</w:t>
      </w:r>
      <w:r>
        <w:t xml:space="preserve"> </w:t>
      </w:r>
      <w:r>
        <w:rPr>
          <w:rFonts w:ascii="Times New Roman" w:hAnsi="Times New Roman"/>
          <w:sz w:val="22"/>
        </w:rPr>
        <w:t>, Lietuvos Respublikos notaro, registro Nr.</w:t>
      </w:r>
      <w:r>
        <w:t xml:space="preserve"> </w:t>
      </w:r>
      <w:r>
        <w:rPr>
          <w:rFonts w:ascii="Times New Roman" w:hAnsi="Times New Roman"/>
          <w:u w:val="single"/>
        </w:rPr>
        <w:t>_________________________</w:t>
      </w:r>
      <w:r>
        <w:t xml:space="preserve"> </w:t>
      </w:r>
      <w:r>
        <w:rPr>
          <w:rFonts w:ascii="Times New Roman" w:hAnsi="Times New Roman"/>
          <w:sz w:val="22"/>
        </w:rPr>
        <w:t>, biuro adresas</w:t>
      </w:r>
      <w:r>
        <w:t xml:space="preserve"> </w:t>
      </w:r>
      <w:r>
        <w:rPr>
          <w:rFonts w:ascii="Times New Roman" w:hAnsi="Times New Roman"/>
          <w:u w:val="single"/>
        </w:rPr>
        <w:t>_________________________</w:t>
      </w:r>
      <w:r>
        <w:t xml:space="preserve"> </w:t>
      </w:r>
      <w:r>
        <w:rPr>
          <w:rFonts w:ascii="Times New Roman" w:hAnsi="Times New Roman"/>
          <w:sz w:val="22"/>
        </w:rPr>
        <w:t>.</w:t>
      </w:r>
    </w:p>
    <w:p>
      <w:pPr>
        <w:spacing w:line="360" w:lineRule="auto" w:after="120"/>
      </w:pPr>
      <w:r>
        <w:rPr>
          <w:rFonts w:ascii="Times New Roman" w:hAnsi="Times New Roman"/>
          <w:sz w:val="22"/>
        </w:rPr>
        <w:t>Patvirtinimo data:</w:t>
      </w:r>
      <w:r>
        <w:t xml:space="preserve"> </w:t>
      </w:r>
      <w:r>
        <w:rPr>
          <w:rFonts w:ascii="Times New Roman" w:hAnsi="Times New Roman"/>
          <w:u w:val="single"/>
        </w:rPr>
        <w:t>_________________________</w:t>
      </w:r>
      <w:r>
        <w:t xml:space="preserve"> </w:t>
      </w:r>
      <w:r>
        <w:rPr>
          <w:rFonts w:ascii="Times New Roman" w:hAnsi="Times New Roman"/>
          <w:sz w:val="22"/>
        </w:rPr>
        <w:t>Parašas: _________________________</w:t>
      </w:r>
    </w:p>
    <w:p>
      <w:pPr>
        <w:spacing w:line="360" w:lineRule="auto" w:after="120"/>
      </w:pPr>
      <w:r>
        <w:rPr>
          <w:rFonts w:ascii="Times New Roman" w:hAnsi="Times New Roman"/>
          <w:sz w:val="22"/>
        </w:rPr>
        <w:t>1 priedas – Nuotakai priklausančio turto dokumentų kopijos</w:t>
      </w:r>
    </w:p>
    <w:p>
      <w:pPr>
        <w:spacing w:line="360" w:lineRule="auto" w:after="120"/>
      </w:pPr>
      <w:r>
        <w:rPr>
          <w:rFonts w:ascii="Times New Roman" w:hAnsi="Times New Roman"/>
          <w:sz w:val="22"/>
        </w:rPr>
        <w:t>2 priedas – Jaunikio turto dokumentų kopijos</w:t>
      </w:r>
    </w:p>
    <w:p>
      <w:pPr>
        <w:spacing w:line="360" w:lineRule="auto" w:after="120"/>
      </w:pPr>
      <w:r>
        <w:rPr>
          <w:rFonts w:ascii="Times New Roman" w:hAnsi="Times New Roman"/>
          <w:sz w:val="22"/>
        </w:rPr>
        <w:t>3 priedas – Bendro turto įsigijimo planas (jei taikoma)</w:t>
      </w:r>
    </w:p>
    <w:sectPr w:rsidR="00FC693F" w:rsidRPr="0006063C" w:rsidSect="00034616">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