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Dokumento informacija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Darbdavio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/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Darbuotojo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data ir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Teisinis pagrindas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Vadovaujantis Lietuvos Respublikos darbo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straipsniu (-iais) ir Darbo tvarkos taisyklių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punktu (-ais), darbdavys turi teisę skirti drausminę nuobaudą už darbo drausmės pažeidimus.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Pažeidimo aplinkybės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Pažeidimo 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Pažeidimo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Išsamus pažeidimo aprašymas: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Žalos organizacijai apibūdinimas: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Darbuotojo paaiškinimai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Paaiškinimas gautas (taip / ne):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 paaiškinimo esmė: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Skiriama drausminė nuobauda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Nuobaudos rūšis: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Nuobaudos terminas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Pakartotino pažeidimo pasekmės: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Darbuotojo teisės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pateikti motyvuotą skundą Darbo ginčų komisijai;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šį įspėjimą apskųsti teismui Lietuvos Respublikos įstatymų nustatyta tvarka.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Įspėjimo įteikimas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Įspėjimas įteiktas darbuotojui: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□ Pasirašytinai  □ Registruotu paštu  □ Elektroninėmis priemonėmis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Įteikimo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Darbdavio parašas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Darbuotojo patvirtinimas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gavau ir susipažinau su šiuo įspėjimu.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Parašas: _____________________________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Darbdavio pažyma apie įteikimą (pildyti, jei darbuotojas atsisako pasirašyti)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įspėjimas darbuotojui įteiktas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dalyvaujant liudytojui (-ams):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Parašas: 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Parašas: 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Papildomi priedai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Darbuotojo paaiškinimas (kopija)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Vidaus taisyklių ištraukos (kopija)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Kiti su pažeidimu susiję dokumentai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Pabaigos nuostatos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dokumentas saugomas darbuotojo asmens byloje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arba ilgiau, jei to reikalauja teisės aktai.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