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Akto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Perdavėjas (pardavėjas / nuomotojas):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/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/ gyvenamosios vietos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Dokumentas, patvirtinantis atstovavimą (pavadinimas ir Nr.):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Perėmėjas (pirkėjas / nuomininkas):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/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/ gyvenamosios vietos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Dokumentas, patvirtinantis atstovavimą (pavadinimas ir Nr.):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nekilnojamojo turto priėmimo–perdavimo aktas (toliau – Aktas) sudarytas vykdant šalių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sutartį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pasirašytą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kuria Perdavėjas perduoda, o Perėmėjas priima nuosavybės ar nuomos teise toliau nurodytą nekilnojamąjį turtą.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Turto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Nekilnojamojo turto registro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Kadastrinis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Turto tipas (butas, namas, komercinės patalpos ir kt.):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Bendras plotas (m²):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Gyvenamasis / naudingasis plotas (m²):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Statybos metai: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Energijos klasė: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Žemės sklypo plotas (jei taikoma, m²):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Papildomi statiniai / inžineriniai įrenginiai: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Techninė turto būklė perdavimo metu: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Vidaus apdaila (grindys, sienos, lubos):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Langų, durų, stogo, fasado 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Baldai ir įmontuota įranga (jei perduodama):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Galimi paslėpti defektai ar trūkumai: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Elektros skaitiklis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rodmuo: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kWh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Dujų skaitiklis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rodmuo: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m³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Šalto vandens skaitiklis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rodmuo: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m³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Karšto vandens skaitiklis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rodmuo: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m³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Šilumos skaitiklis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rodmuo: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MWh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inžinerinė įranga (pvz., liftas, vėdinimo sistema):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Pagrindinių durų raktų komplektų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Garažo / sandėlio raktų komplektų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Signalizacijos / vartų pultelių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Nuosavybės dokumentai perduoti: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Draudimo polisai, garantijos, atsiskaitymų kvitai: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Perdavėjas patvirtina, kad: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turi teisę disponuoti perduodamu turtu ir jis nėra apsunkintas trečiųjų asmenų teisėmis, išskyrus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visi su turtu susiję mokėjimai (mokesčiai, komunaliniai, draudimo įmokos) apmokėti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turtas perduodamas be skolų ir trečiųjų asmenų pretenzijų.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Perėmėjas patvirtina, kad: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apžiūrėjo turtą, susipažino su jo būkle ir priima jį tokios būklės, kokia nurodyta šiame Akte;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neturi pretenzijų dėl turto būklės, išskyrus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perima visus su turtu susijusius įsipareigojimus nuo šio Akto pasirašymo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Šis Aktas yra neatskiriama pagrindinės sutarties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Nuo Akto pasirašymo momento visos su turtu susijusios rizikos, nauda ir išlaidos pereina Perėmėjui.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Aktas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vienodais egzemplioriais, turinčiais vienodą teisinę galią; po vieną – kiekvienai šaliai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(jei taikoma).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8.4. Ginčai, kylantys dėl šio Akto vykdymo ar aiškinimo, sprendžiami derybomis, o nepavykus – Lietuvos Respublikos įstatymų nustatyta tvarka kompetentingame teisme.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Perdavėjas ir Perėmėjas, susipažinę su Akto turiniu, supranta jo reikšmę bei pasekmes, patvirtina pateiktų duomenų teisingumą ir pasirašo Aktą elektroniniu arba ranka.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Perdavėjas: 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Perėmėjas: 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Liudytojas (jei taikoma): 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1 – Nekilnojamojo turto registro išrašas – lapų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2 – Kadastrinių matavimų byla – lapų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3 – Fotofiksacija (CD/USB) – vnt.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4 – Sąskaitų ir mokesčių apmokėjimo kvitų kopijos – lapų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lapų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Perdavėjo korespondencijos adresas ir kontaktai: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Perėmėjo korespondencijos adresas ir kontaktai: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