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Povedybinė sutartis (toliau – „Sutartis“)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vadovaujantis Lietuvos Respublikos civilinio kodekso VI knygos nuostatomis, tarp žemiau pasirašiusių sutuoktinių (toliau – „Šalys“).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Sutuoktinis 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dokumentas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išdavimo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išdavusi institucija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Sutuoktinė B: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dokumentas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išdavimo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išdavusi institucija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Santuoka įregistruota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Civilinės metrikacijos skyriuje, akto įrašo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šia Sutartimi susitaria dėl tarpusavio turtinių teisių ir pareigų, turto priklausomybės, valdymo, naudojimo, disponavimo taisyklių bei atsakomybės tretiesiems asmenims tvarkos, užtikrindamos šeimos interesų apsaugą.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„Asmeninis turtas“ – turtas, kuris pagal šią Sutartį arba teisės aktus priklauso tik 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„Bendrasis turtas“ – turtas, kuris priklauso abiem Šalims bendrosios jungtinės nuosavybės teise, jei Sutartimi nenustatyta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„Pajamos“ – piniginės lėšos ar turtas, gautas iš darbo santykių, individualios veiklos, verslo, nuomos, investicijų ar kito teisėto pagrindo.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Asmeniniu turtu laikomas: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turtas, kurį kiekviena Šalis turėjo iki santuokos sudarymo;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turtas, kurį Šalis gauna dovanų, paveldi ar kitaip neatlygintinai įgyja santuokos metu;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turtas, aiškiai nurodytas kaip asmeninis šios Sutarties 1 priede.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Šalis turi teisę vienašališkai valdyti, naudoti ir disponuoti savo asmeniniu turtu, nepažeisdama kitos Šalies ir nepilnamečių vaikų interesų.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Bendruoju turtu laikomas visas kitas Šalių santuokos metu įgytas turtas, kuris Sutartyje ar įstatyme nepriskiriamas asmeniniam.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Bendruoju turtu Šalys disponuoja abipusiu rašytiniu susitarimu. Kiekviena Šalis privalo gauti kitos Šalies išankstinį rašytinį sutikimą, jei sandorio vertė viršija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Kilus ginčui dėl bendrojo turto tvarkymo, Šalys pirmiausia siekia sudaryti taikos sutartį, o nesusitarus – kreipiasi į teismą.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Šalių darbo užmokestis, individualios veiklos pajamos, dividendai ir kitos reguliarios pajamos laikomos bendrosiomis, nebent Šalys rašytiniu susitarimu jas priskiria asmeninėms.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Kiekviena Šalis įsipareigoja kas mėnesį banko pavedimu pervesti ne mažiau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į bendrą šeimos sąskaitą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Asmenine skola laikomi įsipareigojimai, kuriuos Šalis prisiėmė be kitos Šalies rašytinio sutikimo, išskyrus kasdienius smulkius buitinius sandorius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Bendrąja skola laikomi įsipareigojimai, kuriuos Šalys prisiėmė kartu arba kuriems kita Šalis davė rašytinį sutikimą.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Šalys įsipareigoja viena kitą nedelsdamos raštu informuoti apie naujai atsiradusias skolas ar laidavimo prievoles.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Bendrojo turto banko sąskaitas gali tvarkyti kiekviena Šalis atskirai, jei sąskaitoje esančių lėšų suma neviršija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Nekilnojamojo turto perleidimui ar įkeitimui būtinas abiejų Šalių notarinės formos sutikimas.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Asmeninio turto perleidimui nereikia kitos Šalies sutikimo, išskyrus atvejus, kai sandoris gali esmingai paveikti šeimos interesus.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Kiekviena Šalis prisideda prie šeimos išlaikymo proporcingai savo pajamoms.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Šalys įsipareigoja bendradarbiauti, teikti reikalingą informaciją ir dokumentus, susijusius su turto bei įsipareigojimų valdymu.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Šalys susitaria naudotis bendruoju turtu taip, kad nebūtų pažeistos nepilnamečių vaikų teisės ir teisėti interesai.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Šalys patvirtina, kad paveldėjimo teisinius padarinius reglamentuoja įstatymai, išskyrus atvejus, kai sudarytos testamentinės išlygos.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Dovanos, gautos iš trečiųjų asmenų, laikomos asmeniniu turtu, nebent dovanojimo sutartyje aiškiai nurodyta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Bet kuris Sutarties pakeitimas ar papildymas galioja tik tada, kai jis surašytas raštu, patvirtintas notaro ir įregistruotas notarinių veiksmų registre.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Sutartis gali būti nutraukta: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abipusiu Šalių susitarimu;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teismo sprendimu, kai tai būtina siekiant apsaugoti vienos iš Šalių ar vaikų interesus;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santuokos nutraukimo atveju.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susitaria neviešinti Sutarties turinio ir su ja susijusios informacijos tretiesiems asmenims be kitos Šalies išankstinio rašytinio sutikimo, išskyrus atvejus, kai to reikalauja teisės aktai ar valstybinės institucijos.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Visi ginčai, kylantys iš šios Sutarties ar su ja susiję, pirmiausia sprendžiami derybomis.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Nesusitarus per 30 (trisdešimt) kalendorinių dienų, ginčas perduodamas nagrinėti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teismui pagal Sutarties sudarymo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reglamentuojama ir aiškinama vadovaujantis Lietuvos Respublikos teise.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įsigalioja nuo jos notarinio patvirtinimo momento ir galioja neribotą laiką, išskyrus atvejus, numatytus šios Sutarties „Sutarties pakeitimai ir nutraukimas“ skyriuje.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Kiekviena Šalis patvirtina,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turi visas teises sudaryti šią Sutartį ir ji neprieštarauja jokioms kitoms sutartims;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supranta Sutarties turinį ir pasekmes;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Sutartis sudaryta be spaudimo, apgaulės ar klaidos.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Visi pranešimai, susiję su šia Sutartimi, siunčiami registruotu paštu arba elektroniniu paštu su gavimo patvirtinimu šiais adresais: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Sutuoktinis 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Sutuoktinė B: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Pranešimas laikomas gautu praėjus 5 (penkioms) kalendorinėms dienoms nuo išsiuntimo dienos, jeigu neįrodoma priešingai.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pasirašoma trimis vienodą juridinę galią turinčiais egzemplioriais: po vieną kiekvienai Šaliai ir vieną notarui.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(Sutuoktinis A)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(Sutuoktinė B)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 notarė (-as)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dirbantis (-i)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notaro biure, patvirtinu, kad Šalys asmeniškai pasirašė šią Sutartį mano akivaizdoje, patvirtino savo tapatybę ir pareiškė, kad Sutarties turinys joms žinomas bei suprantamas.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_______________________________  (Notaro parašas, antspaudas)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 priedas – Asmeninio turto sąrašas (Sutuoktinis A)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 priedas – Asmeninio turto sąrašas (Sutuoktinė B)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 priedas – Bendro turto sąrašas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 priedas – Kiti reikšmingi dokumentai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