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Antstolio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Kontoros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Gyvenamosios vietos /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sąskaitos numeris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Vykdomosios bylos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skola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Palūkanos ir vykdymo išlaidos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mokėtina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 šiame prašyme nurodytas skolininkas, vadovaudamasis Lietuvos Respublikos civilinio proceso kodekso 634 straipsnio 2 dalimi, prašau suteikti galimybę skolą mokėti dalimis ir patvirtinti žemiau pateiktą mokėjimo grafiką. Taip pat prašau sustabdyti priverstinio išieškojimo veiksmus, viršijančius siūlomų įmokų dydį.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Mėnesio pajamos po mokesčių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Išlaikytinių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mėnesio finansiniai įsipareigojimai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Netikėtos išlaidos / kitos aplinkybės: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Atsižvelgiant į išdėstytas aplinkybes, vienkartinis visos skolos apmokėjimas šiuo metu neįmanomas, todėl siūlau realų mokėjimo grafiką.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Pirmoji įmoka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Pirmosios įmokos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Mėnesinės įmokos dydis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Įmokos mokėjimo diena kiekvieną mėnesį: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Grafiko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Pastaba: įsipareigoju įmokas mokėti laiku ir turiu teisę skolą grąžinti anksčiau, pervesdamas didesnes nei grafike numatytas sumas.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Kiekvieną mėnesį iki grafike nustatytos dienos pervesiu įmoką į antstolio depozitinę sąskaitą, nurodydamas vykdomosios bylos numerį.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Nedelsdamas informuosiu antstolį apie pasikeitusias finansines ar kontaktines aplinkybes.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Suprantu, kad pavėlavus sumokėti įmoką daugiau kaip 14 kalendorinių dienų antstolis gali atnaujinti visus priverstinio išieškojimo veiksmus.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Pajamų įrodymai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Išlaikytinių skaičių patvirtinantys dokumentai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• Kiti finansinę padėtį pagrindžiantys dokumentai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Antstolio parašas: 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Pateikti duomenys bus tvarkomi tik vykdymo proceso tikslais. Pareiškėjas turi teisę susipažinti su savo duomenimis ir, kai tai numatyta teisės aktuose, reikalauti jų taisymo arba ištrynimo.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