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Formos kodas SP-01</w:t>
      </w:r>
    </w:p>
    <w:p>
      <w:pPr>
        <w:spacing w:line="360" w:lineRule="auto" w:after="120"/>
      </w:pPr>
      <w:r>
        <w:rPr>
          <w:rFonts w:ascii="Times New Roman" w:hAnsi="Times New Roman"/>
          <w:sz w:val="22"/>
        </w:rPr>
        <w:t>Pildymo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Vadovaudamiesi Lietuvos Respublikos civilinės būklės aktų registravimo įstatymo 37 straipsniu ir Lietuvos Respublikos Vyriausybės nutarimu Nr. 123 „Dėl santuokos registravimo tvarkos“, teikiame šį prašymą įregistruoti santuoką.</w:t>
      </w:r>
    </w:p>
    <w:p>
      <w:pPr>
        <w:spacing w:line="360" w:lineRule="auto" w:after="120"/>
      </w:pPr>
      <w:r>
        <w:rPr>
          <w:rFonts w:ascii="Times New Roman" w:hAnsi="Times New Roman"/>
          <w:sz w:val="22"/>
        </w:rPr>
        <w:t>Vardas: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gimimo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Pilietybė: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Tautybė: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Gimimo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Gyvenamoji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dokumento pavadinimas ir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gimimo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Pilietybė: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Tautybė: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Gimimo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Gyvenamoji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dokumento pavadinimas ir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Pageidaujama registravimo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Pageidaujamas registravimo laikas: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Pageidaujama registravimo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Ceremonijos forma (civilinė / bažnytinė):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Ar sudaryta priešvedybinė sutartis: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Pareiškėjas Nr. 1 pageidaujama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Pareiškėjas Nr. 2 pageidaujama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Pareiškiame, kad pagal Lietuvos Respublikos teisės aktus nėra kliūčių mūsų santuokai, nesame kraujo giminaičiai tiesiogine aukštutine ar žemutine linija, nesame broliai ar seserys, įtėviai ar įvaikintiniai, nesame susituokę su kitais asmenimis. Ketiname sudaryti santuoką savo laisva valia, žinodami vienas kito sveikatos būklę, nesiekiame apgauti valstybės ar trečiųjų asmenų.</w:t>
      </w:r>
    </w:p>
    <w:p>
      <w:pPr>
        <w:spacing w:line="360" w:lineRule="auto" w:after="120"/>
      </w:pPr>
      <w:r>
        <w:rPr>
          <w:rFonts w:ascii="Times New Roman" w:hAnsi="Times New Roman"/>
          <w:sz w:val="22"/>
        </w:rPr>
        <w:t>Patvirtiname, kad pateikti duomenys yra tikslūs ir išsamūs. Žinome, kad melagingų duomenų pateikimas ar dokumentų klastojimas gali sukelti baudžiamąją arba administracinę atsakomybę pagal Lietuvos Respublikos įstatymus. Sutinkame, kad mūsų asmens duomenys būtų tvarkomi santuokos registravimo tikslu.</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1) Pareiškėjų galiojančių asmens dokumentų kopijos.</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2) Santuokos liudijimo projektas (jei parengta).</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3) Notarinis įgaliojimas atstovui (jei taikoma).</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4) Priešvedybinės sutarties kopija (jei sudaryta).</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5) Legalizuotų užsienio dokumentų kopijos ir vertimai (jei taikoma).</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6) Kiti dokumentai: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Pareiškėjas Nr. 1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Pareiškėjas Nr. 2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Prašymas gautas:</w:t>
      </w:r>
      <w:r>
        <w:t xml:space="preserve"> </w:t>
      </w:r>
      <w:r>
        <w:rPr>
          <w:rFonts w:ascii="Times New Roman" w:hAnsi="Times New Roman"/>
          <w:u w:val="single"/>
        </w:rPr>
        <w:t>_________________________</w:t>
      </w:r>
      <w:r>
        <w:t xml:space="preserve"> </w:t>
      </w:r>
      <w:r>
        <w:rPr>
          <w:rFonts w:ascii="Times New Roman" w:hAnsi="Times New Roman"/>
          <w:sz w:val="22"/>
        </w:rPr>
        <w:t>Laikas: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Įrašyta į registrą (savivaldybė,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Registro darbuotojo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r>
        <w:t xml:space="preserve"> </w:t>
      </w: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Pastabos: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Prašymas pateikiamas ne vėliau kaip prieš 1 mėnesį iki planuojamos santuokos datos, išskyrus Lietuvos Respublikos civilinės būklės aktų registravimo įstatymo 38 straipsnyje numatytas išimtis.</w:t>
      </w:r>
    </w:p>
    <w:p>
      <w:pPr>
        <w:spacing w:line="360" w:lineRule="auto" w:after="120"/>
      </w:pPr>
      <w:r>
        <w:rPr>
          <w:rFonts w:ascii="Times New Roman" w:hAnsi="Times New Roman"/>
          <w:sz w:val="22"/>
        </w:rPr>
        <w:t>2. Jei bent vienas pareiškėjų yra nepilnametis arba užsienio valstybės pilietis, būtina pateikti papildomus dokumentus, patvirtinančius teisę sudaryti santuoką.</w:t>
      </w:r>
    </w:p>
    <w:p>
      <w:pPr>
        <w:spacing w:line="360" w:lineRule="auto" w:after="120"/>
      </w:pPr>
      <w:r>
        <w:rPr>
          <w:rFonts w:ascii="Times New Roman" w:hAnsi="Times New Roman"/>
          <w:sz w:val="22"/>
        </w:rPr>
        <w:t>3. Užsienyje išduoti dokumentai turi būti legalizuoti arba patvirtinti pažyma „Apostille“ ir išversti į lietuvių kalbą; vertimą turi patvirtinti vertėjas.</w:t>
      </w:r>
    </w:p>
    <w:p>
      <w:pPr>
        <w:spacing w:line="360" w:lineRule="auto" w:after="120"/>
      </w:pPr>
      <w:r>
        <w:rPr>
          <w:rFonts w:ascii="Times New Roman" w:hAnsi="Times New Roman"/>
          <w:sz w:val="22"/>
        </w:rPr>
        <w:t>4. Prašymą gali pateikti abu pareiškėjai kartu arba vienas jų, turintis notariškai patvirtintą kito pareiškėjo įgaliojimą.</w:t>
      </w:r>
    </w:p>
    <w:p>
      <w:pPr>
        <w:spacing w:line="360" w:lineRule="auto" w:after="120"/>
      </w:pPr>
      <w:r>
        <w:rPr>
          <w:rFonts w:ascii="Times New Roman" w:hAnsi="Times New Roman"/>
          <w:sz w:val="22"/>
        </w:rPr>
        <w:t>5. Civilinės metrikacijos skyrius gali pareikalauti papildomų dokumentų, jei to reikia pareiškėjų aplinkybėms patikrinti.</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