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auklės paslaugų sutartis 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Darbdavio (toliau – „Tėvai“):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Auklės (toliau – „Auklė“):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Tėvai ir Auklė kartu vadinami „Šalimis“, o kiekviena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Auklė teiks vaikų priežiūros ir ugdymo paslaugas Tėvų vaikui (toliau – „Vaikas“): vardas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gimimo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Paslaugos teikiamos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Užtikrinti Vaiko saugumą, higieną ir sveikatą paslaugų teikimo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Laikytis Tėvų pateiktų dienotvarkės, mitybos, miego ir ugdymo nurodymų.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Paruošti ir pateikti maistą, jeigu to reikalauja Tėvai, atsižvelgiant į Vaiko mitybos apribojimus.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Palaikyti tvarką Vaiko kambaryje, žaislų ir asmeninių daiktų švarą.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Organizuoti lavinamąją veiklą, žaidimus ir pasivaikščiojimus lauke.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Nedelsiant informuoti Tėvus apie bet kokius Vaiko sveikatos ar elgesio pokyčius.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Konfidencialiai tvarkyti visą informaciją apie Tėvus ir Vaiką.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Suteikti Auklei išsamią informaciją apie Vaiko sveikatą, įpročius, alergijas ir kitus svarbius aspektus.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Laiku sumokėti darbo užmokestį ir kitas Sutartyje numatytas kompensacijas.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Sudaryti tinkamas darbo sąlygas (švari aplinka, reikalinga įranga, maisto produktai).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Užtikrinti, kad trečiosios šalys netrukdytų Auklės darbui.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Turėti teisę bet kada patikrinti Auklės darbo kokybę ir Vaiko priežiūros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Darbo laikas: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Papildomi susitarimai dėl vakarinio ar savaitgalio darbo įforminami raštu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Paslaugos teikiamos Tėvų namuose arba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Valandinis įkainis: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(bruto).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Atsiskaitymas vykdomas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 Auklės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Vėluojant mokėjimui ilgiau nei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skaičiuojami 0,02 % delspinigiai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Viršvalandžių įkainis: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už valandą.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Kelionės išlaidos (kai Auklė lydi Vaiką į būrelius, gydymo įstaigas ir pan.) kompensuojamos pagal faktą, pateikus kvitus.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Papildomos ugdymo priemonės ar renginiai apmokami tik iš anksto suderinus su Tėvais.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Auklė turi teisę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apmokamų atostogų dienas per kalendorinius 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Atostogų grafikas derinamas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Tėvai gali paprašyti, kad Auklė neatlygintinai nedirbtų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per metus, apie tai pranešę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Auklė įsipareigoja neatskleisti tretiesiems asmenims jokios informacijos apie Tėvus, Vaiką ar jų šeimą.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Nuotraukų ir vaizdo įrašų darymas ar platinimas galimas tik gavus rašytinį Tėvų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Konfidencialumo įsipareigojimas galioja ir pasibaigus Sutarčiai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Auklė atsako už tiesioginę žalą, padarytą Tėvams ar Vaikui dėl neteisėtų ar neatsargių veiksmų.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Tėvai atsako už laiku nesumokėtą atlyginimą arba nesudarytas saugias darbo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Žala atlyginama rašytiniu Šalių susitarimu arba Lietuvos Respublikos įstatymų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Sutartis sudaryta neterminuotam laikotarpiui ir įsigalioja nuo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Kiekviena Šalis gali nutraukti Sutartį pateikdama rašytinį pranešimą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Sutartis gali būti keičiama tik rašytiniu abiejų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Esminis Sutarties pažeidimas (pvz., Vaiko saugumo nepaisymas, atlyginimo nemokėjimas ilgiau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dienas) suteikia teisę nutraukti Sutartį nedelsiant.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atleidžiamos nuo atsakomybės už įsipareigojimų nevykdymą, jeigu tai lėmė nenugalimos jėgos (force majeure) aplinkybės, numatytos Lietuvos Respublikos teisės aktuose, apie kurias raštu pranešta kitai Šaliai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nuo jų atsiradimo.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 ar nesutarimai, kylantys dėl šios Sutarties vykdymo, sprendžiami derybomis. Nepavykus susitarti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dienas, ginčas nagrinėjamas Lietuvos Respublikos teismuose pagal Darbdavio deklaruotą gyvenamąją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Sutarčiai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Sutartis sudaryta dviem vienodos juridinės galios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Priedai, nurodyti Sutartyje, yra neatskiriama jos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Pasirašydamos Sutartį Šalys patvirtina, kad susipažino su visomis sąlygomis, jas supranta ir įsipareigoja jų laikytis.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Priedas Nr. 1: Vaiko dienotvarkė.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Priedas Nr. 2: Sveikatos ir alergijų deklaracija.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Priedas Nr. 3: Ugdymo ir lavinimo planas.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Tėvai: 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Auklė: _____________________________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