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Sutarties sudarymo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Sutarties sudarymo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Motina: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deklaruota gyvenamoji 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Motina).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Tėvas: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deklaruota gyvenamoji 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Tėvas).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1.3. Motina ir Tėvas toliau kartu vadinami – Šalys.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Ši taikos sutartis sudaroma vadovaujantis Lietuvos Respublikos civilinio kodekso 3.192–3.197 ir 3.200–3.204 straipsniais siekiant taikiai išspręsti tarp Šalių kilusį ginčą dėl nepilnamečio vaiko išlaikymo.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Sutartimi Šalys nustato vaiko išlaikymo dydį, mokėjimo tvarką, papildomų išlaidų kompensavimą ir kitas sąlygas, susijusias su vaiko poreikių tenkinimu.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Vaikas: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gimimo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gimimo 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Vaikas).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Tėvas įsipareigoja mokėti Vaikui išlaikymą po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(žodžiais: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) kas mėnesį.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Išlaikymas mokamas kas mėnesį iki einamojo mėnesio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4.3.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išlaikymo suma kasmet indeksuojama pagal Lietuvos statistikos departamento skelbiamą vartotojų kainų indeksą.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Išlaikymas pervedamas į Motinos banko sąskaitą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Atlikęs mokėjimą, Tėvas privalo Motinai elektroniniu paštu pateikti mokėjimo pavedimo kopiją arba kitą mokėjimą patvirtinantį dokumentą.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Už kiekvieną pradelstą dieną nuo nesumokėtos sumos skaičiuojami 0,05 % delspinigiai.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Delspinigiai skaičiuojami automatiškai, be atskiro Motinos reikalavimo.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Šalys susitaria lygiomis dalimis (50 % / 50 %) padengti faktines ir būtinas papildomas Vaiko išlaidas: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7.1.1. sveikatos priežiūros (gydymo, vaistų, odontologijos) išlaidas;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7.1.2. ugdymo (darželio, mokyklos, būrelių, korepetitorių) išlaidas;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7.1.3. būsto nuomos ir (ar) komunalinių mokesčių išlaidas.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Papildomos išlaidos kompensuojamos pateikus jas pagrindžiančius dokumentus (sąskaitas, kvitus) per 10 kalendorinių dienų.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Motina įsipareigoja gautas lėšas naudoti tik Vaiko poreikiams tenkinti ir, Tėvui pareikalavus, pateikti išlaidas patvirtinančius dokumentus.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Tėvas turi teisę gauti informaciją apie Vaiko sveikatą, ugdymą ir laisvalaikį bei dalyvauti priimant svarbius sprendimus dėl Vaiko gerovės.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8.3. Šalys įsipareigoja bendradarbiauti, elgtis geranoriškai ir vengti veiksmų, galinčių pakenkti Vaiko interesams.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Kiekviena Šalis privalo raštu (el. paštu) pranešti kitai Šaliai apie kontaktinių duomenų pasikeitimą ne vėliau kaip per 5 darbo dienas.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Oficialūs pranešimai siunčiami Motinos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Tėvo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nebent Šalis raštu nurodytų naują adresą.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Ši sutartis galioja iki Vaikui sukanka 18 metų arba iki kitos teismo nutarties.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 Bet kuri Šalis gali inicijuoti sutarties sąlygų keitimą esmingai pasikeitus Vaiko poreikiams ar Šalių turtinei padėčiai. Pakeitimai įsigalioja tik pasirašius rašytinį susitarimą arba juos patvirtinus teismui.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Šalys įsipareigoja neatskleisti sutarties turinio tretiesiems asmenims be kitos Šalies rašytinio sutikimo, išskyrus atvejus, kai to reikalauja teisės aktai ar teismo institucijos.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Visi ginčai dėl šios sutarties vykdymo pirmiausia sprendžiami derybomis.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12.2. Nesusitarus per 30 kalendorinių dienų, ginčas perduodamas nagrinėti pagal Motinos deklaruotos gyvenamosios vietos teismingumą.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13.1. Šalys sutaria kreiptis į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teismą dėl šios taikos sutarties patvirtinimo civilinėje byloje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13.2. Teismui patvirtinus sutartį, ji įgyja vykdomojo dokumento galią.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14.1. Sutartis sudaryta trimis egzemplioriais: po vieną kiekvienai Šaliai ir vieną teismui.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14.2. Sutartis įsigalioja nuo jos pasirašymo momento, jei teismas jos neatsisako tvirtinti.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14.3. Visi šios sutarties priedai yra neatskiriama sutarties dalis.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Motina: ____________________________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Tėvas: ____________________________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Liudytojas 1: ____________________________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Liudytojas 2: ____________________________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