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Darbdavys: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 /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Pranešimo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Tarnybinis pranešimas dėl darbo drausmės pažeidimo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Pažeistas(-i) darbo tvarkos taisyklių punktas(-ai):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Pažeistas(-i) Lietuvos Respublikos darbo kodekso straipsnis(-niai):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taikoma teisės aktų nuostata: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 reikalauja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šio pranešimo gavimo dienos pateikti rašytinį paaiškinimą dėl minėto darbo drausmės pažeidimo.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Paaiškinimą prašome pateikti: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Informuojame, kad nepateikus paaiškinimo laiku ir (ar) nustačius pažeidimą darbdavys pasilieka teisę taikyti Lietuvos Respublikos darbo kodekso 58 straipsnyje numatytas drausmines nuobaudas (pastabą, papeikimą, atleidimą iš darbo).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Jeigu paaiškinimas nebus pateiktas per nurodytą terminą, bus laikoma, kad darbuotojas atsisako pasiaiškinti, o sprendimas dėl drausminės nuobaudos gali būti priimtas be papildomų įspėjimų.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 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gavau ir susipažinau su šiuo tarnybiniu pranešimu: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 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Įteikta asmeniškai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Išsiųsta registruotu laišku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Įteikta el. paštu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Įteikimo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sudarytojas: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Sudarytojo kontaktai: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