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Nukentėjęs asmuo (toliau – Kreditorius): vardas, pavardė / juridinio asmens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Žalą padaręs asmuo (toliau – Skolininkas): vardas, pavardė / juridinio asmens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Įvykio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laikas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aplinkybių aprašymas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Materialinė žala (sugadinti ar prarasti daiktai, remonto išlaidos ir pan.)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Neturtinė žala (jei taikoma)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Nustatyta žalos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Pridėtų dokumentų, nuotraukų, sąskaitų, ekspertizių ir pan. sąrašas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Atlyginimo forma (pažymėti „X“): pinigais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darbais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kitu būdu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Mokėtina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Mokėjimo terminas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Mokėjimo būdas: bankinis pavedimas į sąskaitą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banke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arba grynieji pinigai, pateikiant kvitą.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 įmoka: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 įmoka: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 įmoka: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Skolininkas patvirtina, kad pateikta informacija teisinga, žala pripažįstama ir įsipareigojama ją visiškai atlyginti pagal šiame akte nustatytas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Kreditorius patvirtina, kad gavus visą atlyginimą dėl nurodytos žalos papildomų pretenzijų nereikš.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 kiekvieną pavėluotą dieną, nesumokėjus žalos atlyginimo laiku, Skolininkas moka 0,05 % delspinigius nuo neapmokėtos sumos.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Ginčai sprendžiami derybomis, o joms nepavykus – Lietuvos Respublikos teisės aktų nustatyta tvarka kompetentingame teisme pagal Kreditoriaus buveinės adresą.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įsigalioja nuo jo pasirašymo dienos ir galioja iki visiško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 liudytojas: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kontaktai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 liudytojas: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kontaktai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Kreditorius: vardas, pavardė / įmonės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 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Skolininkas: vardas, pavardė / įmonės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 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žala visiškai atlyginta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Gauta suma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Kreditoriaus parašas 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Skolininko parašas 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